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276"/>
        <w:ind w:left="2835" w:hanging="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Dyrektor Częstochowskiego Centrum Świadczeń</w:t>
      </w:r>
    </w:p>
    <w:p>
      <w:pPr>
        <w:pStyle w:val="Standard"/>
        <w:spacing w:lineRule="auto" w:line="276"/>
        <w:ind w:left="2835" w:hanging="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Ogłasza nabór na wolne stanowisko urzędnicze</w:t>
      </w:r>
    </w:p>
    <w:p>
      <w:pPr>
        <w:pStyle w:val="Standard"/>
        <w:spacing w:lineRule="auto" w:line="276"/>
        <w:ind w:left="4536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1 etat</w:t>
      </w:r>
    </w:p>
    <w:p>
      <w:pPr>
        <w:pStyle w:val="Standard"/>
        <w:spacing w:lineRule="auto" w:line="276"/>
        <w:jc w:val="center"/>
        <w:rPr>
          <w:rFonts w:ascii="Calibri" w:hAnsi="Calibri" w:cs="Calibri" w:asciiTheme="minorHAnsi" w:cstheme="minorHAnsi" w:hAnsiTheme="minorHAnsi"/>
          <w:color w:val="000000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Stanowisko: Informatyk/Informatyczka w Zespole ds. Informatyki</w:t>
      </w:r>
    </w:p>
    <w:p>
      <w:pPr>
        <w:pStyle w:val="Standard"/>
        <w:spacing w:lineRule="auto" w:line="276"/>
        <w:ind w:left="3686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(nazwa stanowiska pracy)</w:t>
      </w:r>
    </w:p>
    <w:p>
      <w:pPr>
        <w:pStyle w:val="Standard"/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numPr>
          <w:ilvl w:val="0"/>
          <w:numId w:val="1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Wymagania niezbędne:</w:t>
      </w:r>
    </w:p>
    <w:p>
      <w:pPr>
        <w:pStyle w:val="Standard"/>
        <w:numPr>
          <w:ilvl w:val="0"/>
          <w:numId w:val="5"/>
        </w:numPr>
        <w:tabs>
          <w:tab w:val="clear" w:pos="709"/>
          <w:tab w:val="left" w:pos="1863" w:leader="none"/>
        </w:tabs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obywatelstwo polskie lub państwa Unii Europejskiej lub innego państwa, któremu </w:t>
        <w:br/>
        <w:t>na podstawie umów międzynarodowych lub przepisów prawa wspólnotowego przysługuje prawo do podjęcia zatrudnienia na terytorium Rzeczypospolitej Polskiej,</w:t>
      </w:r>
    </w:p>
    <w:p>
      <w:pPr>
        <w:pStyle w:val="Standard"/>
        <w:numPr>
          <w:ilvl w:val="0"/>
          <w:numId w:val="5"/>
        </w:numPr>
        <w:tabs>
          <w:tab w:val="clear" w:pos="709"/>
          <w:tab w:val="left" w:pos="1863" w:leader="none"/>
        </w:tabs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wykształcenie wyższe na kierunku informatyka lub pokrewnym,</w:t>
      </w:r>
    </w:p>
    <w:p>
      <w:pPr>
        <w:pStyle w:val="Standard"/>
        <w:numPr>
          <w:ilvl w:val="0"/>
          <w:numId w:val="5"/>
        </w:numPr>
        <w:tabs>
          <w:tab w:val="clear" w:pos="709"/>
          <w:tab w:val="left" w:pos="1863" w:leader="none"/>
        </w:tabs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pełna zdolność do czynności prawnych oraz korzystanie z pełni praw publicznych,</w:t>
      </w:r>
    </w:p>
    <w:p>
      <w:pPr>
        <w:pStyle w:val="Standard"/>
        <w:numPr>
          <w:ilvl w:val="0"/>
          <w:numId w:val="5"/>
        </w:numPr>
        <w:tabs>
          <w:tab w:val="clear" w:pos="709"/>
          <w:tab w:val="left" w:pos="1863" w:leader="none"/>
        </w:tabs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brak skazania wyrokiem sądu za umyślne przestępstwo ścigane z oskarżenia publicznego lub umyślne przestępstwo skarbowe,</w:t>
      </w:r>
    </w:p>
    <w:p>
      <w:pPr>
        <w:pStyle w:val="Standard"/>
        <w:numPr>
          <w:ilvl w:val="0"/>
          <w:numId w:val="5"/>
        </w:numPr>
        <w:tabs>
          <w:tab w:val="clear" w:pos="709"/>
          <w:tab w:val="left" w:pos="1863" w:leader="none"/>
        </w:tabs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nieposzlakowana opinia,</w:t>
      </w:r>
    </w:p>
    <w:p>
      <w:pPr>
        <w:pStyle w:val="Standard"/>
        <w:numPr>
          <w:ilvl w:val="0"/>
          <w:numId w:val="5"/>
        </w:numPr>
        <w:tabs>
          <w:tab w:val="clear" w:pos="709"/>
          <w:tab w:val="left" w:pos="1863" w:leader="none"/>
        </w:tabs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znajomość języka polskiego - wymagana dla obywateli Unii Europejskiej lub innego państwa, któremu na podstawie umów międzynarodowych lub przepisów prawa wspólnotowego przysługuje prawo do podjęcia zatrudnienia na terytorium Rzeczypospolitej Polskiej.</w:t>
      </w:r>
    </w:p>
    <w:p>
      <w:pPr>
        <w:pStyle w:val="Normal"/>
        <w:widowControl/>
        <w:spacing w:lineRule="auto" w:line="276"/>
        <w:ind w:left="709" w:hanging="0"/>
        <w:rPr>
          <w:rFonts w:ascii="Calibri" w:hAnsi="Calibri" w:eastAsia="Times New Roman" w:cs="Calibri" w:asciiTheme="minorHAnsi" w:cstheme="minorHAnsi" w:hAnsiTheme="minorHAnsi"/>
          <w:kern w:val="2"/>
          <w:sz w:val="22"/>
          <w:szCs w:val="22"/>
          <w:lang w:bidi="ar-SA"/>
        </w:rPr>
      </w:pPr>
      <w:r>
        <w:rPr>
          <w:rFonts w:eastAsia="Times New Roman" w:cs="Calibri" w:cstheme="minorHAnsi" w:ascii="Calibri" w:hAnsi="Calibri"/>
          <w:kern w:val="2"/>
          <w:sz w:val="22"/>
          <w:szCs w:val="22"/>
          <w:lang w:bidi="ar-SA"/>
        </w:rPr>
      </w:r>
    </w:p>
    <w:p>
      <w:pPr>
        <w:pStyle w:val="Standard"/>
        <w:numPr>
          <w:ilvl w:val="0"/>
          <w:numId w:val="1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Wymagania dodatkowe:</w:t>
      </w:r>
    </w:p>
    <w:p>
      <w:pPr>
        <w:pStyle w:val="Tretekstu"/>
        <w:numPr>
          <w:ilvl w:val="0"/>
          <w:numId w:val="4"/>
        </w:numPr>
        <w:spacing w:before="0" w:after="0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znajomość przepisów prawa dotyczących informatyzacji podmiotów realizujących zadania publiczne, ochrony danych osobowych, ochrony informacji niejawnych, informacji publicznej,</w:t>
      </w:r>
    </w:p>
    <w:p>
      <w:pPr>
        <w:pStyle w:val="Tretekstu"/>
        <w:numPr>
          <w:ilvl w:val="0"/>
          <w:numId w:val="4"/>
        </w:numPr>
        <w:spacing w:before="0" w:after="0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dobra znajomość zagadnień informatycznych (związanych ze sprzętem i sieciami), obsługi oprogramowania (Windows, Linux) oraz praktycznych narzędzi informatycznych,</w:t>
      </w:r>
    </w:p>
    <w:p>
      <w:pPr>
        <w:pStyle w:val="Tretekstu"/>
        <w:numPr>
          <w:ilvl w:val="0"/>
          <w:numId w:val="4"/>
        </w:numPr>
        <w:spacing w:before="0" w:after="0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umiejętność pracy w zespole,</w:t>
      </w:r>
    </w:p>
    <w:p>
      <w:pPr>
        <w:pStyle w:val="Tretekstu"/>
        <w:numPr>
          <w:ilvl w:val="0"/>
          <w:numId w:val="4"/>
        </w:numPr>
        <w:spacing w:before="0" w:after="0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mile widziane doświadczenie w pracy na podobnym stanowisku,</w:t>
      </w:r>
    </w:p>
    <w:p>
      <w:pPr>
        <w:pStyle w:val="Tretekstu"/>
        <w:numPr>
          <w:ilvl w:val="0"/>
          <w:numId w:val="4"/>
        </w:numPr>
        <w:spacing w:before="0" w:after="0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sumienność i dobra organizacja czasu pracy,</w:t>
      </w:r>
    </w:p>
    <w:p>
      <w:pPr>
        <w:pStyle w:val="Tretekstu"/>
        <w:numPr>
          <w:ilvl w:val="0"/>
          <w:numId w:val="4"/>
        </w:numPr>
        <w:spacing w:before="0" w:after="0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umiejętność radzenia sobie w trudnych sytuacjach.</w:t>
      </w:r>
    </w:p>
    <w:p>
      <w:pPr>
        <w:pStyle w:val="Tretekstu"/>
        <w:numPr>
          <w:ilvl w:val="0"/>
          <w:numId w:val="0"/>
        </w:numPr>
        <w:spacing w:before="0" w:after="0"/>
        <w:ind w:left="1060" w:hanging="0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numPr>
          <w:ilvl w:val="0"/>
          <w:numId w:val="1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Zakres wykonywanych zadań na stanowisku: 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administracja bazami danych,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administracja siecią komputerową,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administracja serwerami,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realizacja zadań Administratora Systemu Informatycznego wynikających z polityki bezpieczeństwa informacji oraz instrukcji zarządzania systemem informatycznym opracowanej zgodnie z wytycznymi ustawy o ochronie danych osobowych,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konfigurowanie sprzętu komputerowego i oprogramowania stacji roboczych,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rozwiązywanie bieżących potrzeb użytkowników w zakresie używania systemów informatycznych,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współpraca z jednostkami zewnętrznymi, takimi jak: dostawcy sprzętu </w:t>
        <w:br/>
        <w:t>i oprogramowania,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przygotowywanie danych do przetargu na zakup sprzętu komputerowego, oprogramowania oraz serwisu sprzętu,</w:t>
      </w:r>
    </w:p>
    <w:p>
      <w:pPr>
        <w:pStyle w:val="Standard"/>
        <w:numPr>
          <w:ilvl w:val="0"/>
          <w:numId w:val="6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prowadzenie na bieżąco dokumentacji technicznej.</w:t>
      </w:r>
    </w:p>
    <w:p>
      <w:pPr>
        <w:pStyle w:val="Standard"/>
        <w:spacing w:lineRule="auto" w:line="276"/>
        <w:ind w:left="106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spacing w:lineRule="auto" w:line="276"/>
        <w:ind w:left="34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spacing w:lineRule="auto" w:line="276"/>
        <w:ind w:left="34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spacing w:lineRule="auto" w:line="276"/>
        <w:ind w:left="34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numPr>
          <w:ilvl w:val="0"/>
          <w:numId w:val="1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Warunki pracy na stanowisku:</w:t>
      </w:r>
    </w:p>
    <w:p>
      <w:pPr>
        <w:pStyle w:val="Standard"/>
        <w:spacing w:lineRule="auto" w:line="276"/>
        <w:ind w:left="34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Praca na ww. stanowisku nie jest narażona na występowanie uciążliwych i szkodliwych warunków pracy. Istnieją bariery architektoniczne utrudniające wykonywanie pracy i dostępność </w:t>
        <w:br/>
        <w:t xml:space="preserve">do budynku, do pomieszczeń biurowych i do pomieszczeń sanitarnych: praca na II piętrze, </w:t>
        <w:br/>
        <w:t>w budynku bez windy.</w:t>
      </w:r>
    </w:p>
    <w:p>
      <w:pPr>
        <w:pStyle w:val="Standard"/>
        <w:spacing w:lineRule="auto" w:line="276"/>
        <w:ind w:left="34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numPr>
          <w:ilvl w:val="0"/>
          <w:numId w:val="1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Wskaźnik zatrudnienia osób niepełnosprawnych w jednostce w rozumieniu przepisów o rehabilitacji zawodowej i społecznej oraz zatrudnianiu osób niepełnosprawnych w miesiącu poprzedzającym datę upublicznienia ogłoszenia wynosi 6 %.</w:t>
      </w:r>
    </w:p>
    <w:p>
      <w:pPr>
        <w:pStyle w:val="Standard"/>
        <w:spacing w:lineRule="auto" w:line="276"/>
        <w:ind w:left="340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numPr>
          <w:ilvl w:val="0"/>
          <w:numId w:val="1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Informacje dodatkowe: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praca administracyjno-biurowa,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umowa na czas określony,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wynagrodzenie zasadnicze: 5030-5500 zł brutto,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elastyczna organizacja pracy,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możliwość skorzystania z dodatkowych płatnych godzin wolnych od pracy w ramach tzw. ,,work-life-balance”, 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dodatkowe wynagrodzenie roczne,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dodatek stażowy (powyżej 5 lat) od 5 % do 20 % wynagrodzenia w zależności </w:t>
        <w:br/>
        <w:t>od udokumentowanego stażu pracy,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nagrody jubileuszowe po osiągnięciu wymaganego stażu pracy,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możliwość otrzymania dodatku specjalnego z tytułu okresowego zwiększenia obowiązków służbowych lub powierzenia dodatkowych zadań,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możliwość otrzymania premii uznaniowej na zasadach określonych w Regulaminie wynagradzania,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możliwość podnoszenia kwalifikacji i rozwoju zawodowego (szkolenia, awanse zawodowe),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możliwość dołączenia do systemu oszczędzania PPK,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możliwość skorzystania z oferty ubezpieczenia grupowego,</w:t>
      </w:r>
    </w:p>
    <w:p>
      <w:pPr>
        <w:pStyle w:val="Standard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dofinansowanie do zakupu okularów korekcyjnych lub soczewek,</w:t>
      </w:r>
    </w:p>
    <w:p>
      <w:pPr>
        <w:pStyle w:val="Standard"/>
        <w:widowControl w:val="false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  <w:lang w:eastAsia="pl-PL" w:bidi="pl-PL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pakiet socjalny: m.in. dofinansowanie do wypoczynku pracowników i ich dzieci,</w:t>
      </w: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  <w:lang w:eastAsia="pl-PL" w:bidi="pl-PL"/>
        </w:rPr>
        <w:t xml:space="preserve"> bezzwrotna pomoc finansowa w postaci zapomóg, </w:t>
      </w:r>
    </w:p>
    <w:p>
      <w:pPr>
        <w:pStyle w:val="Standard"/>
        <w:widowControl w:val="false"/>
        <w:numPr>
          <w:ilvl w:val="0"/>
          <w:numId w:val="7"/>
        </w:numPr>
        <w:spacing w:lineRule="auto" w:line="276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  <w:u w:val="single"/>
          <w:lang w:eastAsia="pl-PL" w:bidi="pl-PL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odprawy pieniężne w związku z przejściem na emeryturę lub rentę z tytułu niezdolności </w:t>
        <w:br/>
        <w:t>do pracy.</w:t>
      </w:r>
    </w:p>
    <w:p>
      <w:pPr>
        <w:pStyle w:val="Standard"/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</w:r>
    </w:p>
    <w:p>
      <w:pPr>
        <w:pStyle w:val="Standard"/>
        <w:numPr>
          <w:ilvl w:val="0"/>
          <w:numId w:val="1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Wymagane dokumenty i oświadczenia: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własnoręcznie podpisany życiorys (CV),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własnoręcznie podpisany list motywacyjny,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skan lub kopia dokumentu poświadczającego wykształcenie (świadectwo, dyplom </w:t>
        <w:br/>
        <w:t>lub zaświadczenie o stanie odbytych studiów),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skan lub kopie dodatkowych dokumentów o posiadanych kwalifikacjach i umiejętnościach,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kwestionariusz osobowy (wzór do pobrania na stronie internetowej BIP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  <w:sz w:val="22"/>
            <w:szCs w:val="22"/>
          </w:rPr>
          <w:t>http://ccs.bip.czestochowa.pl</w:t>
        </w:r>
      </w:hyperlink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w zakładce: „Dokumenty rekrutacyjne”),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oświadczenie kandydata o nieskazaniu prawomocnym wyrokiem za umyślne przestępstwo ścigane z oskarżenia publicznego lub umyślne przestępstwo skarbowe, o korzystaniu z pełni praw publicznych oraz o posiadaniu pełnej zdolności do czynności prawnych (wzór </w:t>
        <w:br/>
        <w:t xml:space="preserve">do pobrania na stronie internetowej BIP </w:t>
      </w:r>
      <w:hyperlink r:id="rId3">
        <w:r>
          <w:rPr>
            <w:rStyle w:val="Czeinternetowe"/>
            <w:rFonts w:cs="Calibri" w:ascii="Calibri" w:hAnsi="Calibri" w:asciiTheme="minorHAnsi" w:cstheme="minorHAnsi" w:hAnsiTheme="minorHAnsi"/>
            <w:sz w:val="22"/>
            <w:szCs w:val="22"/>
          </w:rPr>
          <w:t>http://ccs.bip.czestochowa.pl</w:t>
        </w:r>
      </w:hyperlink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  <w:br/>
        <w:t>w zakładce: ”Dokumenty rekrutacyjne”),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oświadczenie kandydata o wyrażeniu zgody na przetwarzanie danych osobowych zawartych </w:t>
        <w:br/>
        <w:t xml:space="preserve">w ofercie pracy (wzór do pobrania na stronie internetowej BIP </w:t>
      </w:r>
      <w:hyperlink r:id="rId4">
        <w:r>
          <w:rPr>
            <w:rStyle w:val="Czeinternetowe"/>
            <w:rFonts w:cs="Calibri" w:ascii="Calibri" w:hAnsi="Calibri" w:asciiTheme="minorHAnsi" w:cstheme="minorHAnsi" w:hAnsiTheme="minorHAnsi"/>
            <w:sz w:val="22"/>
            <w:szCs w:val="22"/>
          </w:rPr>
          <w:t>http://ccs.bip.czestochowa.pl</w:t>
        </w:r>
      </w:hyperlink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  <w:br/>
        <w:t>w zakładce: „Dokumenty rekrutacyjne”),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wszystkie dokumenty dołączone do oferty muszą być sporządzone w języku polskim,</w:t>
      </w:r>
    </w:p>
    <w:p>
      <w:pPr>
        <w:pStyle w:val="Standard"/>
        <w:numPr>
          <w:ilvl w:val="1"/>
          <w:numId w:val="3"/>
        </w:numPr>
        <w:spacing w:lineRule="auto" w:line="276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kandydaci nieposiadający obywatelstwa polskiego zobowiązani są do dołączenia do oferty jednego z niżej wymienionych dokumentów, potwierdzających znajomość języka polskiego:</w:t>
      </w:r>
    </w:p>
    <w:p>
      <w:pPr>
        <w:pStyle w:val="Standard"/>
        <w:numPr>
          <w:ilvl w:val="0"/>
          <w:numId w:val="8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certyfikat znajomości języka polskiego poświadczający zdany egzamin z języka polskiego na poziomie średnim ogólnym lub zaawansowanym, wydanym przez Państwową Komisję Poświadczenia Znajomości Języka Polskiego jako Obcego, </w:t>
      </w:r>
    </w:p>
    <w:p>
      <w:pPr>
        <w:pStyle w:val="Standard"/>
        <w:numPr>
          <w:ilvl w:val="0"/>
          <w:numId w:val="8"/>
        </w:numPr>
        <w:spacing w:lineRule="auto" w:line="27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dokument potwierdzający ukończenie studiów wyższych prowadzonych w języku polskim.</w:t>
      </w:r>
    </w:p>
    <w:p>
      <w:pPr>
        <w:pStyle w:val="Standard"/>
        <w:spacing w:lineRule="auto" w:line="276"/>
        <w:ind w:left="680" w:hanging="0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Standard"/>
        <w:numPr>
          <w:ilvl w:val="0"/>
          <w:numId w:val="1"/>
        </w:numPr>
        <w:spacing w:lineRule="auto" w:line="276"/>
        <w:rPr>
          <w:rFonts w:ascii="Calibri" w:hAnsi="Calibri" w:cs="Calibri" w:asciiTheme="minorHAnsi" w:cstheme="minorHAnsi" w:hAnsiTheme="minorHAnsi"/>
          <w:color w:val="000000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Wymagane dokumenty należy składać bezpośrednio na adres Kancelarii Częstochowskiego Centrum Świadczeń: 42-217 Częstochowa, ul. Jana III Sobieskiego 15, pok.2  </w:t>
        <w:br/>
        <w:t xml:space="preserve">do dnia 07.09.2026 r. r., do godz. 15:30 w zaklejonej kopercie z dopiskiem „Oferta pracy </w:t>
        <w:br/>
        <w:t>na stanowisko Informatyk/Informatyczka w Zespole ds. Informatyki”.</w:t>
        <w:br/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Dokumenty, które wpłyną do urzędu po wyżej określonym terminie, nie będą rozpatrywane (decyduje data wpływu dokumentów do CCŚ).</w:t>
      </w:r>
    </w:p>
    <w:p>
      <w:pPr>
        <w:pStyle w:val="Standard"/>
        <w:spacing w:lineRule="auto" w:line="276"/>
        <w:ind w:left="340" w:hanging="0"/>
        <w:rPr>
          <w:rFonts w:ascii="Calibri" w:hAnsi="Calibri" w:cs="Calibri" w:asciiTheme="minorHAnsi" w:cstheme="minorHAnsi" w:hAnsiTheme="minorHAnsi"/>
          <w:color w:val="000000"/>
          <w:sz w:val="22"/>
          <w:szCs w:val="22"/>
        </w:rPr>
      </w:pPr>
      <w:r>
        <w:rPr>
          <w:rFonts w:cs="Calibri" w:cstheme="minorHAnsi" w:ascii="Calibri" w:hAnsi="Calibri"/>
          <w:color w:val="000000"/>
          <w:sz w:val="22"/>
          <w:szCs w:val="22"/>
        </w:rPr>
      </w:r>
    </w:p>
    <w:p>
      <w:pPr>
        <w:pStyle w:val="Textbody"/>
        <w:numPr>
          <w:ilvl w:val="0"/>
          <w:numId w:val="1"/>
        </w:numPr>
        <w:spacing w:lineRule="auto" w:line="276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Kandydaci zakwalifikowani do konkursu zostaną poinformowani o jego terminie.</w:t>
      </w:r>
    </w:p>
    <w:p>
      <w:pPr>
        <w:pStyle w:val="Textbody"/>
        <w:spacing w:lineRule="auto" w:line="276"/>
        <w:ind w:left="340" w:hanging="0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Textbody"/>
        <w:numPr>
          <w:ilvl w:val="0"/>
          <w:numId w:val="1"/>
        </w:numPr>
        <w:spacing w:lineRule="auto" w:line="276"/>
        <w:jc w:val="lef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Informacja o wyniku naboru będzie umieszczona na stronie internetowej BIP ccs.bip.czestochowa.pl i na tablicy informacyjnej CCŚ w budynku przy ul. Jana III Sobieskiego 15 </w:t>
        <w:br/>
        <w:t>w Częstochowie.</w:t>
      </w:r>
    </w:p>
    <w:p>
      <w:pPr>
        <w:pStyle w:val="Standard"/>
        <w:spacing w:lineRule="auto" w:line="276"/>
        <w:ind w:left="340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spacing w:lineRule="auto" w:line="276"/>
        <w:ind w:left="3885" w:firstLine="709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spacing w:lineRule="auto" w:line="276"/>
        <w:ind w:left="3885" w:firstLine="709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spacing w:lineRule="auto" w:line="276"/>
        <w:ind w:left="3885" w:firstLine="709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tandard"/>
        <w:spacing w:lineRule="auto" w:line="276"/>
        <w:ind w:left="3885" w:firstLine="709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bookmarkStart w:id="0" w:name="_GoBack_kopia_1"/>
      <w:bookmarkEnd w:id="0"/>
      <w:r>
        <w:rPr>
          <w:rFonts w:cs="Calibri" w:ascii="Calibri" w:hAnsi="Calibri" w:asciiTheme="minorHAnsi" w:cstheme="minorHAnsi" w:hAnsiTheme="minorHAnsi"/>
          <w:sz w:val="22"/>
          <w:szCs w:val="22"/>
        </w:rPr>
        <w:t>(-) Piotr Gajda</w:t>
      </w:r>
    </w:p>
    <w:p>
      <w:pPr>
        <w:pStyle w:val="Western"/>
        <w:spacing w:lineRule="auto" w:line="276" w:before="0" w:after="0"/>
        <w:ind w:left="4594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Dyrektor Częstochowskiego Centrum Świadczeń</w:t>
      </w:r>
    </w:p>
    <w:p>
      <w:pPr>
        <w:pStyle w:val="Standard"/>
        <w:spacing w:lineRule="auto" w:line="276"/>
        <w:ind w:left="4254" w:firstLine="709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  <w:bookmarkStart w:id="1" w:name="_GoBack"/>
      <w:bookmarkStart w:id="2" w:name="_GoBack"/>
      <w:bookmarkEnd w:id="2"/>
    </w:p>
    <w:sectPr>
      <w:type w:val="nextPage"/>
      <w:pgSz w:w="11906" w:h="16838"/>
      <w:pgMar w:left="1418" w:right="1418" w:gutter="0" w:header="0" w:top="851" w:footer="0" w:bottom="765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swiss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sz w:val="20"/>
        <w:u w:val="none"/>
        <w:b w:val="false"/>
        <w:szCs w:val="20"/>
        <w:bCs w:val="false"/>
        <w:rFonts w:ascii="Verdana" w:hAnsi="Verdana" w:eastAsia="Verdana" w:cs="Verdan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/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0"/>
        </w:tabs>
        <w:ind w:left="340" w:hanging="34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680" w:hanging="340"/>
      </w:pPr>
      <w:rPr>
        <w:b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10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0" w:hanging="18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/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10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0" w:hanging="18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4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6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Arial Unicode MS" w:cs="Mang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Standard"/>
    <w:next w:val="Standard"/>
    <w:qFormat/>
    <w:pPr>
      <w:keepNext w:val="true"/>
      <w:jc w:val="center"/>
      <w:outlineLvl w:val="0"/>
    </w:pPr>
    <w:rPr>
      <w:b/>
      <w:bCs/>
    </w:rPr>
  </w:style>
  <w:style w:type="paragraph" w:styleId="Nagwek2">
    <w:name w:val="Heading 2"/>
    <w:basedOn w:val="Standard"/>
    <w:next w:val="Standard"/>
    <w:qFormat/>
    <w:pPr>
      <w:keepNext w:val="true"/>
      <w:spacing w:before="240" w:after="60"/>
      <w:outlineLvl w:val="1"/>
    </w:pPr>
    <w:rPr>
      <w:rFonts w:ascii="Arial" w:hAnsi="Arial" w:eastAsia="Arial" w:cs="Arial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qFormat/>
    <w:pPr>
      <w:keepNext w:val="true"/>
      <w:ind w:left="6521" w:hanging="0"/>
      <w:outlineLvl w:val="2"/>
    </w:pPr>
    <w:rPr>
      <w:rFonts w:ascii="Arial" w:hAnsi="Arial" w:eastAsia="Arial" w:cs="Arial"/>
      <w:b/>
      <w:bCs/>
      <w:sz w:val="1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1" w:customStyle="1">
    <w:name w:val="WW8Num2z1"/>
    <w:qFormat/>
    <w:rPr>
      <w:rFonts w:ascii="Arial" w:hAnsi="Arial" w:eastAsia="Arial" w:cs="Arial"/>
      <w:b w:val="false"/>
      <w:i w:val="false"/>
      <w:sz w:val="20"/>
    </w:rPr>
  </w:style>
  <w:style w:type="character" w:styleId="WW8Num3z0" w:customStyle="1">
    <w:name w:val="WW8Num3z0"/>
    <w:qFormat/>
    <w:rPr>
      <w:rFonts w:ascii="Arial" w:hAnsi="Arial" w:eastAsia="Arial" w:cs="Arial"/>
      <w:b w:val="false"/>
      <w:i w:val="false"/>
      <w:sz w:val="20"/>
    </w:rPr>
  </w:style>
  <w:style w:type="character" w:styleId="WW8Num4z0" w:customStyle="1">
    <w:name w:val="WW8Num4z0"/>
    <w:qFormat/>
    <w:rPr>
      <w:rFonts w:ascii="Symbol" w:hAnsi="Symbol" w:eastAsia="Symbol" w:cs="Symbol"/>
    </w:rPr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8Num5z0" w:customStyle="1">
    <w:name w:val="WW8Num5z0"/>
    <w:qFormat/>
    <w:rPr>
      <w:rFonts w:ascii="Arial" w:hAnsi="Arial" w:eastAsia="Arial" w:cs="Arial"/>
      <w:b w:val="false"/>
      <w:i w:val="false"/>
      <w:sz w:val="20"/>
    </w:rPr>
  </w:style>
  <w:style w:type="character" w:styleId="WW8Num6z0" w:customStyle="1">
    <w:name w:val="WW8Num6z0"/>
    <w:qFormat/>
    <w:rPr>
      <w:rFonts w:ascii="Symbol" w:hAnsi="Symbol" w:eastAsia="Times New Roman" w:cs="Arial"/>
    </w:rPr>
  </w:style>
  <w:style w:type="character" w:styleId="WW8Num6z1" w:customStyle="1">
    <w:name w:val="WW8Num6z1"/>
    <w:qFormat/>
    <w:rPr>
      <w:rFonts w:ascii="Courier New" w:hAnsi="Courier New" w:eastAsia="Courier New" w:cs="Courier New"/>
    </w:rPr>
  </w:style>
  <w:style w:type="character" w:styleId="WW8Num6z2" w:customStyle="1">
    <w:name w:val="WW8Num6z2"/>
    <w:qFormat/>
    <w:rPr>
      <w:rFonts w:ascii="Wingdings" w:hAnsi="Wingdings" w:eastAsia="Wingdings" w:cs="Wingdings"/>
    </w:rPr>
  </w:style>
  <w:style w:type="character" w:styleId="WW8Num6z3" w:customStyle="1">
    <w:name w:val="WW8Num6z3"/>
    <w:qFormat/>
    <w:rPr>
      <w:rFonts w:ascii="Symbol" w:hAnsi="Symbol" w:eastAsia="Symbol" w:cs="Symbol"/>
    </w:rPr>
  </w:style>
  <w:style w:type="character" w:styleId="WW8Num7z0" w:customStyle="1">
    <w:name w:val="WW8Num7z0"/>
    <w:qFormat/>
    <w:rPr>
      <w:rFonts w:ascii="Times New Roman" w:hAnsi="Times New Roman" w:eastAsia="Times New Roman" w:cs="Times New Roman"/>
    </w:rPr>
  </w:style>
  <w:style w:type="character" w:styleId="WW8Num7z1" w:customStyle="1">
    <w:name w:val="WW8Num7z1"/>
    <w:qFormat/>
    <w:rPr>
      <w:rFonts w:ascii="Courier New" w:hAnsi="Courier New" w:eastAsia="Courier New" w:cs="Courier New"/>
    </w:rPr>
  </w:style>
  <w:style w:type="character" w:styleId="WW8Num7z2" w:customStyle="1">
    <w:name w:val="WW8Num7z2"/>
    <w:qFormat/>
    <w:rPr>
      <w:rFonts w:ascii="Wingdings" w:hAnsi="Wingdings" w:eastAsia="Wingdings" w:cs="Wingdings"/>
    </w:rPr>
  </w:style>
  <w:style w:type="character" w:styleId="WW8Num7z3" w:customStyle="1">
    <w:name w:val="WW8Num7z3"/>
    <w:qFormat/>
    <w:rPr>
      <w:rFonts w:ascii="Symbol" w:hAnsi="Symbol" w:eastAsia="Symbol" w:cs="Symbol"/>
    </w:rPr>
  </w:style>
  <w:style w:type="character" w:styleId="Domylnaczcionkaakapitu2" w:customStyle="1">
    <w:name w:val="Domyślna czcionka akapitu2"/>
    <w:qFormat/>
    <w:rPr/>
  </w:style>
  <w:style w:type="character" w:styleId="WW8Num1z1" w:customStyle="1">
    <w:name w:val="WW8Num1z1"/>
    <w:qFormat/>
    <w:rPr>
      <w:rFonts w:ascii="Arial" w:hAnsi="Arial" w:eastAsia="Arial" w:cs="Arial"/>
      <w:b w:val="false"/>
      <w:i w:val="false"/>
      <w:sz w:val="20"/>
    </w:rPr>
  </w:style>
  <w:style w:type="character" w:styleId="WW8Num4z1" w:customStyle="1">
    <w:name w:val="WW8Num4z1"/>
    <w:qFormat/>
    <w:rPr>
      <w:rFonts w:ascii="Courier New" w:hAnsi="Courier New" w:eastAsia="Courier New" w:cs="Courier New"/>
    </w:rPr>
  </w:style>
  <w:style w:type="character" w:styleId="WW8Num4z2" w:customStyle="1">
    <w:name w:val="WW8Num4z2"/>
    <w:qFormat/>
    <w:rPr>
      <w:rFonts w:ascii="Wingdings" w:hAnsi="Wingdings" w:eastAsia="Wingdings" w:cs="Wingdings"/>
    </w:rPr>
  </w:style>
  <w:style w:type="character" w:styleId="WW8Num8z0" w:customStyle="1">
    <w:name w:val="WW8Num8z0"/>
    <w:qFormat/>
    <w:rPr>
      <w:rFonts w:ascii="Arial" w:hAnsi="Arial" w:eastAsia="Arial" w:cs="Arial"/>
      <w:b w:val="false"/>
      <w:i w:val="false"/>
      <w:sz w:val="20"/>
    </w:rPr>
  </w:style>
  <w:style w:type="character" w:styleId="WW8Num9z0" w:customStyle="1">
    <w:name w:val="WW8Num9z0"/>
    <w:qFormat/>
    <w:rPr>
      <w:rFonts w:ascii="Times New Roman" w:hAnsi="Times New Roman" w:eastAsia="Times New Roman" w:cs="Times New Roman"/>
    </w:rPr>
  </w:style>
  <w:style w:type="character" w:styleId="WW8Num9z1" w:customStyle="1">
    <w:name w:val="WW8Num9z1"/>
    <w:qFormat/>
    <w:rPr>
      <w:rFonts w:ascii="Courier New" w:hAnsi="Courier New" w:eastAsia="Courier New" w:cs="Courier New"/>
    </w:rPr>
  </w:style>
  <w:style w:type="character" w:styleId="WW8Num9z2" w:customStyle="1">
    <w:name w:val="WW8Num9z2"/>
    <w:qFormat/>
    <w:rPr>
      <w:rFonts w:ascii="Wingdings" w:hAnsi="Wingdings" w:eastAsia="Wingdings" w:cs="Wingdings"/>
    </w:rPr>
  </w:style>
  <w:style w:type="character" w:styleId="WW8Num9z3" w:customStyle="1">
    <w:name w:val="WW8Num9z3"/>
    <w:qFormat/>
    <w:rPr>
      <w:rFonts w:ascii="Symbol" w:hAnsi="Symbol" w:eastAsia="Symbol" w:cs="Symbol"/>
    </w:rPr>
  </w:style>
  <w:style w:type="character" w:styleId="Domylnaczcionkaakapitu1" w:customStyle="1">
    <w:name w:val="Domyślna czcionka akapitu1"/>
    <w:qFormat/>
    <w:rPr/>
  </w:style>
  <w:style w:type="character" w:styleId="WW-Domylnaczcionkaakapitu" w:customStyle="1">
    <w:name w:val="WW-Domyślna czcionka akapitu"/>
    <w:qFormat/>
    <w:rPr/>
  </w:style>
  <w:style w:type="character" w:styleId="Internetlink" w:customStyle="1">
    <w:name w:val="Internet link"/>
    <w:qFormat/>
    <w:rPr>
      <w:color w:val="0000FF"/>
      <w:u w:val="single"/>
    </w:rPr>
  </w:style>
  <w:style w:type="character" w:styleId="VisitedInternetLink" w:customStyle="1">
    <w:name w:val="Visited Internet Link"/>
    <w:qFormat/>
    <w:rPr>
      <w:color w:val="800080"/>
      <w:u w:val="single"/>
    </w:rPr>
  </w:style>
  <w:style w:type="character" w:styleId="Odwoaniedokomentarza1" w:customStyle="1">
    <w:name w:val="Odwołanie do komentarza1"/>
    <w:qFormat/>
    <w:rPr>
      <w:sz w:val="16"/>
      <w:szCs w:val="16"/>
    </w:rPr>
  </w:style>
  <w:style w:type="character" w:styleId="TekstkomentarzaZnak" w:customStyle="1">
    <w:name w:val="Tekst komentarza Znak"/>
    <w:basedOn w:val="Domylnaczcionkaakapitu2"/>
    <w:qFormat/>
    <w:rPr/>
  </w:style>
  <w:style w:type="character" w:styleId="TematkomentarzaZnak" w:customStyle="1">
    <w:name w:val="Temat komentarza Znak"/>
    <w:qFormat/>
    <w:rPr>
      <w:b/>
      <w:bCs/>
    </w:rPr>
  </w:style>
  <w:style w:type="character" w:styleId="TekstdymkaZnak" w:customStyle="1">
    <w:name w:val="Tekst dymka Znak"/>
    <w:qFormat/>
    <w:rPr>
      <w:rFonts w:ascii="Tahoma" w:hAnsi="Tahoma" w:eastAsia="Tahoma" w:cs="Tahoma"/>
      <w:sz w:val="16"/>
      <w:szCs w:val="16"/>
    </w:rPr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Linenumbering" w:customStyle="1">
    <w:name w:val="Line numbering"/>
    <w:qFormat/>
    <w:rPr/>
  </w:style>
  <w:style w:type="character" w:styleId="WW8Num13z0" w:customStyle="1">
    <w:name w:val="WW8Num13z0"/>
    <w:qFormat/>
    <w:rPr>
      <w:b/>
      <w:i w:val="false"/>
    </w:rPr>
  </w:style>
  <w:style w:type="character" w:styleId="Strong" w:customStyle="1">
    <w:name w:val="Strong"/>
    <w:qFormat/>
    <w:rPr>
      <w:b/>
      <w:bCs/>
    </w:rPr>
  </w:style>
  <w:style w:type="character" w:styleId="WW-Domylnaczcionkaakapitu1" w:customStyle="1">
    <w:name w:val="WW-Domyślna czcionka akapitu1"/>
    <w:qFormat/>
    <w:rPr/>
  </w:style>
  <w:style w:type="character" w:styleId="Znakinumeracji" w:customStyle="1">
    <w:name w:val="Znaki numeracji"/>
    <w:qFormat/>
    <w:rPr>
      <w:rFonts w:ascii="Verdana" w:hAnsi="Verdana" w:eastAsia="Verdana" w:cs="Verdana"/>
      <w:b w:val="false"/>
      <w:bCs w:val="false"/>
      <w:sz w:val="20"/>
      <w:szCs w:val="20"/>
      <w:u w:val="none"/>
    </w:rPr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8Num15z4" w:customStyle="1">
    <w:name w:val="WW8Num15z4"/>
    <w:qFormat/>
    <w:rPr>
      <w:b/>
    </w:rPr>
  </w:style>
  <w:style w:type="character" w:styleId="WW8Num15z1" w:customStyle="1">
    <w:name w:val="WW8Num15z1"/>
    <w:qFormat/>
    <w:rPr>
      <w:rFonts w:ascii="Symbol" w:hAnsi="Symbol" w:eastAsia="Symbol" w:cs="Symbol"/>
    </w:rPr>
  </w:style>
  <w:style w:type="character" w:styleId="WW8Num10z1" w:customStyle="1">
    <w:name w:val="WW8Num10z1"/>
    <w:qFormat/>
    <w:rPr>
      <w:rFonts w:ascii="Verdana" w:hAnsi="Verdana" w:eastAsia="Lucida Sans Unicode" w:cs="Tahoma"/>
    </w:rPr>
  </w:style>
  <w:style w:type="character" w:styleId="WW8Num8z1" w:customStyle="1">
    <w:name w:val="WW8Num8z1"/>
    <w:qFormat/>
    <w:rPr>
      <w:rFonts w:ascii="Times New Roman" w:hAnsi="Times New Roman" w:eastAsia="Times New Roman" w:cs="Times New Roman"/>
    </w:rPr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Czeinternetowe" w:customStyle="1">
    <w:name w:val="Hyperlink"/>
    <w:basedOn w:val="DefaultParagraphFont"/>
    <w:uiPriority w:val="99"/>
    <w:unhideWhenUsed/>
    <w:rsid w:val="00a63255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numPr>
        <w:ilvl w:val="0"/>
        <w:numId w:val="2"/>
      </w:numPr>
      <w:spacing w:lineRule="auto" w:line="276" w:before="0" w:after="140"/>
      <w:ind w:left="340" w:hanging="0"/>
      <w:jc w:val="both"/>
    </w:pPr>
    <w:rPr/>
  </w:style>
  <w:style w:type="paragraph" w:styleId="Lista">
    <w:name w:val="List"/>
    <w:basedOn w:val="Textbody"/>
    <w:pPr/>
    <w:rPr>
      <w:rFonts w:cs="Lucida Sans Unicode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>
      <w:rFonts w:cs="Lucida Sans Unicode"/>
    </w:rPr>
  </w:style>
  <w:style w:type="paragraph" w:styleId="Nagwek11" w:customStyle="1">
    <w:name w:val="Nagłówek1"/>
    <w:basedOn w:val="Standard"/>
    <w:next w:val="Textbody"/>
    <w:qFormat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Tahoma"/>
      <w:i/>
      <w:i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Standard"/>
    <w:next w:val="Textbody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extbody" w:customStyle="1">
    <w:name w:val="Text body"/>
    <w:basedOn w:val="Standard"/>
    <w:qFormat/>
    <w:pPr>
      <w:jc w:val="both"/>
    </w:pPr>
    <w:rPr>
      <w:sz w:val="20"/>
    </w:rPr>
  </w:style>
  <w:style w:type="paragraph" w:styleId="Nagwek21" w:customStyle="1">
    <w:name w:val="Nagłówek2"/>
    <w:basedOn w:val="Standard"/>
    <w:next w:val="Textbody"/>
    <w:qFormat/>
    <w:pPr>
      <w:keepNext w:val="true"/>
      <w:spacing w:before="240" w:after="120"/>
    </w:pPr>
    <w:rPr>
      <w:rFonts w:ascii="Arial" w:hAnsi="Arial" w:eastAsia="SimSun, 宋体" w:cs="Tahoma"/>
      <w:sz w:val="22"/>
      <w:szCs w:val="28"/>
    </w:rPr>
  </w:style>
  <w:style w:type="paragraph" w:styleId="Podpis2" w:customStyle="1">
    <w:name w:val="Podpis2"/>
    <w:basedOn w:val="Standard"/>
    <w:qFormat/>
    <w:pPr>
      <w:suppressLineNumbers/>
      <w:spacing w:before="120" w:after="120"/>
    </w:pPr>
    <w:rPr>
      <w:rFonts w:ascii="Arial" w:hAnsi="Arial" w:eastAsia="Arial" w:cs="Tahoma"/>
      <w:i/>
      <w:iCs/>
      <w:sz w:val="22"/>
    </w:rPr>
  </w:style>
  <w:style w:type="paragraph" w:styleId="Podpis1" w:customStyle="1">
    <w:name w:val="Podpis1"/>
    <w:basedOn w:val="Standard"/>
    <w:qFormat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Standard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Textbodyindent" w:customStyle="1">
    <w:name w:val="Text body indent"/>
    <w:basedOn w:val="Standard"/>
    <w:qFormat/>
    <w:pPr>
      <w:ind w:left="6804" w:hanging="0"/>
    </w:pPr>
    <w:rPr>
      <w:rFonts w:ascii="Verdana" w:hAnsi="Verdana" w:eastAsia="Verdana" w:cs="Verdana"/>
      <w:sz w:val="22"/>
    </w:rPr>
  </w:style>
  <w:style w:type="paragraph" w:styleId="Tekstpodstawowy21" w:customStyle="1">
    <w:name w:val="Tekst podstawowy 21"/>
    <w:basedOn w:val="Standard"/>
    <w:qFormat/>
    <w:pPr>
      <w:jc w:val="both"/>
    </w:pPr>
    <w:rPr>
      <w:rFonts w:ascii="Verdana" w:hAnsi="Verdana" w:eastAsia="Verdana" w:cs="Verdana"/>
      <w:sz w:val="22"/>
    </w:rPr>
  </w:style>
  <w:style w:type="paragraph" w:styleId="Domylnie" w:customStyle="1">
    <w:name w:val="Domy[lnie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Arial" w:hAnsi="Arial" w:eastAsia="Arial" w:cs="Times New Roman"/>
      <w:color w:val="auto"/>
      <w:kern w:val="2"/>
      <w:sz w:val="20"/>
      <w:szCs w:val="24"/>
      <w:lang w:val="pl-PL" w:eastAsia="zh-CN" w:bidi="ar-SA"/>
    </w:rPr>
  </w:style>
  <w:style w:type="paragraph" w:styleId="ListParagraph">
    <w:name w:val="List Paragraph"/>
    <w:basedOn w:val="Standard"/>
    <w:qFormat/>
    <w:pPr>
      <w:ind w:left="708" w:hanging="0"/>
    </w:pPr>
    <w:rPr/>
  </w:style>
  <w:style w:type="paragraph" w:styleId="Western" w:customStyle="1">
    <w:name w:val="western"/>
    <w:basedOn w:val="Standard"/>
    <w:qFormat/>
    <w:pPr>
      <w:suppressAutoHyphens w:val="false"/>
      <w:spacing w:before="100" w:after="100"/>
      <w:jc w:val="both"/>
    </w:pPr>
    <w:rPr>
      <w:rFonts w:ascii="Arial" w:hAnsi="Arial" w:eastAsia="Arial" w:cs="Arial"/>
      <w:sz w:val="22"/>
      <w:szCs w:val="22"/>
    </w:rPr>
  </w:style>
  <w:style w:type="paragraph" w:styleId="Tekstkomentarza1" w:customStyle="1">
    <w:name w:val="Tekst komentarza1"/>
    <w:basedOn w:val="Standard"/>
    <w:qFormat/>
    <w:pPr/>
    <w:rPr>
      <w:sz w:val="20"/>
      <w:szCs w:val="20"/>
    </w:rPr>
  </w:style>
  <w:style w:type="paragraph" w:styleId="Annotationsubject">
    <w:name w:val="annotation subject"/>
    <w:basedOn w:val="Tekstkomentarza1"/>
    <w:next w:val="Tekstkomentarza1"/>
    <w:qFormat/>
    <w:pPr/>
    <w:rPr>
      <w:b/>
      <w:bCs/>
    </w:rPr>
  </w:style>
  <w:style w:type="paragraph" w:styleId="BalloonText">
    <w:name w:val="Balloon Text"/>
    <w:basedOn w:val="Standard"/>
    <w:qFormat/>
    <w:pPr/>
    <w:rPr>
      <w:rFonts w:ascii="Tahoma" w:hAnsi="Tahoma" w:eastAsia="Tahoma" w:cs="Tahoma"/>
      <w:sz w:val="16"/>
      <w:szCs w:val="16"/>
    </w:rPr>
  </w:style>
  <w:style w:type="paragraph" w:styleId="Cytaty" w:customStyle="1">
    <w:name w:val="Cytaty"/>
    <w:basedOn w:val="Standard"/>
    <w:qFormat/>
    <w:pPr>
      <w:spacing w:before="0" w:after="283"/>
      <w:ind w:left="567" w:right="567" w:hanging="0"/>
    </w:pPr>
    <w:rPr/>
  </w:style>
  <w:style w:type="paragraph" w:styleId="Tytu">
    <w:name w:val="Title"/>
    <w:basedOn w:val="Nagwek11"/>
    <w:next w:val="Textbod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1"/>
    <w:next w:val="Textbody"/>
    <w:qFormat/>
    <w:pPr>
      <w:spacing w:before="60" w:after="0"/>
      <w:jc w:val="center"/>
    </w:pPr>
    <w:rPr>
      <w:sz w:val="36"/>
      <w:szCs w:val="36"/>
    </w:rPr>
  </w:style>
  <w:style w:type="paragraph" w:styleId="Tekstpodstawowy31" w:customStyle="1">
    <w:name w:val="Tekst podstawowy 31"/>
    <w:basedOn w:val="Standard"/>
    <w:qFormat/>
    <w:pPr/>
    <w:rPr>
      <w:rFonts w:ascii="Verdana" w:hAnsi="Verdana" w:eastAsia="Verdana" w:cs="Verdana"/>
      <w:sz w:val="20"/>
    </w:rPr>
  </w:style>
  <w:style w:type="paragraph" w:styleId="NormalWeb">
    <w:name w:val="Normal (Web)"/>
    <w:basedOn w:val="Standard"/>
    <w:qFormat/>
    <w:pPr>
      <w:suppressAutoHyphens w:val="false"/>
      <w:spacing w:before="100" w:after="119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31" w:customStyle="1">
    <w:name w:val="WW8Num31"/>
    <w:qFormat/>
    <w:rsid w:val="00370d1d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ccs.bip.czestochowa.pl/" TargetMode="External"/><Relationship Id="rId3" Type="http://schemas.openxmlformats.org/officeDocument/2006/relationships/hyperlink" Target="http://ccs.bip.czestochowa.pl/" TargetMode="External"/><Relationship Id="rId4" Type="http://schemas.openxmlformats.org/officeDocument/2006/relationships/hyperlink" Target="http://ccs.bip.czestochowa.pl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Application>LibreOffice/7.5.4.2$Windows_X86_64 LibreOffice_project/36ccfdc35048b057fd9854c757a8b67ec53977b6</Application>
  <AppVersion>15.0000</AppVersion>
  <Pages>3</Pages>
  <Words>807</Words>
  <Characters>5687</Characters>
  <CharactersWithSpaces>6390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2026-07-23T07:27:00Z</dcterms:created>
  <dc:creator>brzozowska_a</dc:creator>
  <dc:description/>
  <dc:language>pl-PL</dc:language>
  <cp:lastModifiedBy/>
  <cp:lastPrinted>2026-08-26T12:05:45Z</cp:lastPrinted>
  <dcterms:modified xsi:type="dcterms:W3CDTF">2026-08-26T11:05:24Z</dcterms:modified>
  <cp:revision>5</cp:revision>
  <dc:subject/>
  <dc:title>Załącznik 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