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/>
        <w:jc w:val="center"/>
        <w:rPr/>
      </w:pPr>
      <w:r>
        <w:rPr>
          <w:rFonts w:cs="Arial" w:ascii="Calibri" w:hAnsi="Calibri"/>
          <w:b/>
          <w:sz w:val="22"/>
          <w:szCs w:val="22"/>
        </w:rPr>
        <w:t>KLAUZULA INFORMACYJNA DLA KANDYDATÓW DO PRACY W  CZĘSTOCHOWSKIM CENTRUM ŚWIADCZEŃ</w:t>
      </w:r>
    </w:p>
    <w:p>
      <w:pPr>
        <w:pStyle w:val="Default"/>
        <w:spacing w:lineRule="auto" w:line="360" w:before="0" w:after="24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Realizując obowiązek informacyjny w związku z wymaganiami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 z późn. zm.), w skrócie </w:t>
      </w:r>
      <w:r>
        <w:rPr>
          <w:rFonts w:ascii="Calibri" w:hAnsi="Calibri"/>
          <w:b/>
          <w:sz w:val="22"/>
          <w:szCs w:val="22"/>
        </w:rPr>
        <w:t>RODO</w:t>
      </w:r>
      <w:r>
        <w:rPr>
          <w:rFonts w:ascii="Calibri" w:hAnsi="Calibri"/>
          <w:sz w:val="22"/>
          <w:szCs w:val="22"/>
        </w:rPr>
        <w:t xml:space="preserve"> informujemy, że: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>Administratorem danych osobowych Kandydatki/Kandydata przetwarzanych w ramach procesu rekrutacji na wolne stanowisko w Częstochowskim Centrum Świadczeń jest Dyrektor Częstochowskiego Centrum Świadczeń z siedzibą w Częstochowie (42-217) przy ul. Sobieskiego 15.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 xml:space="preserve">Z Administratorem danych można się skontaktować w następujący sposób: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color w:val="000000"/>
          <w:sz w:val="22"/>
          <w:szCs w:val="22"/>
        </w:rPr>
        <w:t>za pośrednictwem poczty elektronicznej: sekretariat</w:t>
      </w:r>
      <w:hyperlink r:id="rId2">
        <w:r>
          <w:rPr>
            <w:rFonts w:cs="Arial" w:ascii="Calibri" w:hAnsi="Calibri"/>
            <w:color w:val="000000"/>
            <w:sz w:val="22"/>
            <w:szCs w:val="22"/>
          </w:rPr>
          <w:t>@ccs.czestochowa.pl</w:t>
        </w:r>
      </w:hyperlink>
      <w:r>
        <w:rPr>
          <w:rFonts w:cs="Arial" w:ascii="Calibri" w:hAnsi="Calibri"/>
          <w:color w:val="000000"/>
          <w:sz w:val="22"/>
          <w:szCs w:val="22"/>
        </w:rPr>
        <w:t xml:space="preserve">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Style w:val="Czeinternetowe"/>
          <w:rFonts w:cs="Arial" w:ascii="Calibri" w:hAnsi="Calibri"/>
          <w:color w:val="000000"/>
          <w:sz w:val="22"/>
          <w:szCs w:val="22"/>
          <w:u w:val="none"/>
        </w:rPr>
        <w:t xml:space="preserve"> </w:t>
      </w:r>
      <w:r>
        <w:rPr>
          <w:rStyle w:val="Czeinternetowe"/>
          <w:rFonts w:cs="Arial" w:ascii="Calibri" w:hAnsi="Calibri"/>
          <w:color w:val="000000"/>
          <w:sz w:val="22"/>
          <w:szCs w:val="22"/>
          <w:u w:val="none"/>
        </w:rPr>
        <w:t xml:space="preserve">na adres </w:t>
      </w:r>
      <w:r>
        <w:rPr>
          <w:rStyle w:val="Czeinternetowe"/>
          <w:rFonts w:cs="Comic Sans MS" w:ascii="Arial" w:hAnsi="Arial"/>
          <w:b w:val="false"/>
          <w:bCs w:val="false"/>
          <w:i w:val="false"/>
          <w:iCs w:val="false"/>
          <w:color w:val="000000"/>
          <w:sz w:val="20"/>
          <w:szCs w:val="20"/>
          <w:u w:val="none"/>
        </w:rPr>
        <w:t>do doręczeń elektronicznych: AE:PL-50452-91530-HRGGT-14</w:t>
      </w:r>
      <w:r>
        <w:rPr>
          <w:rFonts w:cs="Arial" w:ascii="Calibri" w:hAnsi="Calibri"/>
          <w:color w:val="000000"/>
          <w:sz w:val="22"/>
          <w:szCs w:val="22"/>
        </w:rPr>
        <w:t>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>listownie na adres siedziby administratora – 42-217 Częstochowa, ul. Sobieskiego 15.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>Dyrektor Częstochowskiego Centrum Świadczeń wyznaczył inspektora ochrony danych, z którym można się skontaktować w następujący sposób: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 xml:space="preserve">za pośrednictwem poczty elektronicznej: </w:t>
      </w:r>
      <w:hyperlink r:id="rId3">
        <w:r>
          <w:rPr>
            <w:rFonts w:cs="Arial" w:ascii="Calibri" w:hAnsi="Calibri"/>
            <w:color w:val="000000"/>
            <w:sz w:val="22"/>
            <w:szCs w:val="22"/>
          </w:rPr>
          <w:t>iod@ccs.czestochowa.p</w:t>
        </w:r>
      </w:hyperlink>
      <w:r>
        <w:rPr>
          <w:rFonts w:cs="Arial" w:ascii="Calibri" w:hAnsi="Calibri"/>
          <w:color w:val="000000"/>
          <w:sz w:val="22"/>
          <w:szCs w:val="22"/>
        </w:rPr>
        <w:t xml:space="preserve">l,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listownie na adres siedziby administratora,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 xml:space="preserve">telefonicznie pod numerem </w:t>
      </w:r>
      <w:r>
        <w:rPr>
          <w:rStyle w:val="Czeinternetowe"/>
          <w:rFonts w:cs="Comic Sans MS" w:ascii="Calibri" w:hAnsi="Calibri"/>
          <w:b w:val="false"/>
          <w:bCs w:val="false"/>
          <w:i w:val="false"/>
          <w:iCs w:val="false"/>
          <w:color w:val="000000"/>
          <w:sz w:val="22"/>
          <w:szCs w:val="22"/>
          <w:u w:val="none"/>
        </w:rPr>
        <w:t>34 341 17 61</w:t>
      </w:r>
      <w:r>
        <w:rPr>
          <w:rFonts w:cs="Arial" w:ascii="Calibri" w:hAnsi="Calibri"/>
          <w:sz w:val="22"/>
          <w:szCs w:val="22"/>
        </w:rPr>
        <w:t>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/>
      </w:pPr>
      <w:r>
        <w:rPr>
          <w:rFonts w:cs="Arial" w:ascii="Calibri" w:hAnsi="Calibri"/>
          <w:sz w:val="22"/>
          <w:szCs w:val="22"/>
        </w:rPr>
        <w:t>Z inspektorem ochrony danych można się kontaktować we wszystkich sprawach dotyczących przetwarzania danych osobowych Kandydatki/Kandydata w siedzibie Częstochowskiego Centrum Świadczeń.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Dane osobowe Kandydatki/Kandydata będą przetwarzane w celu przeprowadzenia procesu rekrutacji na ww. stanowisko pracy na podstawie art. 22</w:t>
      </w:r>
      <w:r>
        <w:rPr>
          <w:rFonts w:cs="Arial" w:ascii="Calibri" w:hAnsi="Calibri"/>
          <w:sz w:val="22"/>
          <w:szCs w:val="22"/>
          <w:vertAlign w:val="superscript"/>
        </w:rPr>
        <w:t>1</w:t>
      </w:r>
      <w:r>
        <w:rPr>
          <w:rFonts w:cs="Arial" w:ascii="Calibri" w:hAnsi="Calibri"/>
          <w:sz w:val="22"/>
          <w:szCs w:val="22"/>
        </w:rPr>
        <w:t xml:space="preserve"> §1 i §2</w:t>
      </w:r>
      <w:r>
        <w:rPr>
          <w:rFonts w:cs="Arial" w:ascii="Calibri" w:hAnsi="Calibri"/>
          <w:b/>
          <w:sz w:val="22"/>
          <w:szCs w:val="22"/>
        </w:rPr>
        <w:t xml:space="preserve"> </w:t>
      </w:r>
      <w:r>
        <w:rPr>
          <w:rFonts w:cs="Arial" w:ascii="Calibri" w:hAnsi="Calibri"/>
          <w:sz w:val="22"/>
          <w:szCs w:val="22"/>
        </w:rPr>
        <w:t>Kodeksu pracy zgodnie z art. 6 ust.1 lit. c oraz art.9 ust.2 lit. b RODO.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Podanie danych wynikających z art. 22</w:t>
      </w:r>
      <w:r>
        <w:rPr>
          <w:rFonts w:cs="Arial" w:ascii="Calibri" w:hAnsi="Calibri"/>
          <w:sz w:val="22"/>
          <w:szCs w:val="22"/>
          <w:vertAlign w:val="superscript"/>
        </w:rPr>
        <w:t>1</w:t>
      </w:r>
      <w:r>
        <w:rPr>
          <w:rFonts w:cs="Arial" w:ascii="Calibri" w:hAnsi="Calibri"/>
          <w:sz w:val="22"/>
          <w:szCs w:val="22"/>
        </w:rPr>
        <w:t xml:space="preserve"> §1 i §2</w:t>
      </w:r>
      <w:r>
        <w:rPr>
          <w:rFonts w:cs="Arial" w:ascii="Calibri" w:hAnsi="Calibri"/>
          <w:b/>
          <w:sz w:val="22"/>
          <w:szCs w:val="22"/>
        </w:rPr>
        <w:t xml:space="preserve"> </w:t>
      </w:r>
      <w:r>
        <w:rPr>
          <w:rFonts w:cs="Arial" w:ascii="Calibri" w:hAnsi="Calibri"/>
          <w:sz w:val="22"/>
          <w:szCs w:val="22"/>
        </w:rPr>
        <w:t>Kodeksu pracy jest wymogiem ustawowym a ich nieprzekazanie spowoduje niemożność realizacji procesu naboru na wolne stanowisko. Podanie pozostałych danych jest dobrowolne, przetwarzane na podstawie wyrażonej przez Kandydatkę/Kandydata zgody zgodnie z art. 6 ust. 1 lit. a oraz art. 9 ust.2 lit. a RODO.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trike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Odbiorcami do których mogą być przekazywane dane osobowe Kandydatki/Kandydata są podmioty uprawnione do ich przetwarzania na podstawie przepisów prawa. Odrębną kategorią odbiorców, którym mogą być ujawnione dane Kandydatki/Kandydata są podmioty uprawnione do obsługi doręczeń (Poczta Polska, kurierzy itp.), podmioty świadczące usługi doręczania przy użyciu środków komunikacji elektronicznej oraz podmioty wspierające Administratora w wypełnianiu uprawnień i obowiązków oraz świadczeniu usług, w tym zapewniających asystę i wsparcie techniczne dla użytkowanych w CCŚ systemów informatycznych.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  <w:tab w:val="left" w:pos="426" w:leader="none"/>
        </w:tabs>
        <w:spacing w:lineRule="auto" w:line="360"/>
        <w:ind w:left="0" w:hanging="0"/>
        <w:rPr/>
      </w:pPr>
      <w:r>
        <w:rPr>
          <w:rFonts w:cs="Arial" w:ascii="Calibri" w:hAnsi="Calibri"/>
          <w:color w:val="000000"/>
          <w:sz w:val="22"/>
          <w:szCs w:val="22"/>
        </w:rPr>
        <w:t>Dokumenty aplikacyjne, w tym zawierające dane osobowe, kandydata wybranego w procesie rekrutacji zostaną dołączone do jego akt osobowych i będą przechowywane na zasadach wynikających z powszechnie obowiązujących przepisów prawa. Dokumenty aplikacyjne pozostałych kandydatów będą przechowywane przez okres 3 miesięcy od dnia nawiązania stosunku pracy z osobą wyłonioną w drodze naboru. W przypadku nieodebrania dokumentów aplikacyjnych przez kandydatów w powyższym terminie, zostaną one mechanicznie zniszczone. Pozostała dokumentacja z przebiegu procesu rekrutacji jest przechowywana zgodnie z instrukcją kancelaryjną.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Na zasadach określonych przepisami RODO przysługuje Kandydatce/Kandydatowi prawo żądania od Administratora: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 xml:space="preserve">dostępu do treści swoich danych osobowych, 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sprostowania (poprawiania) swoich danych osobowych,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ograniczenia przetwarzania danych osobowych,</w:t>
      </w:r>
    </w:p>
    <w:p>
      <w:pPr>
        <w:pStyle w:val="Normal"/>
        <w:numPr>
          <w:ilvl w:val="0"/>
          <w:numId w:val="2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usunięcia swoich danych osobowych po upływie wskazanych okresów lub ograniczenia ich przetwarzania.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/>
        <w:ind w:left="0" w:hanging="0"/>
        <w:rPr>
          <w:rFonts w:ascii="Calibri" w:hAnsi="Calibri" w:cs="Arial"/>
          <w:sz w:val="22"/>
          <w:szCs w:val="22"/>
        </w:rPr>
      </w:pPr>
      <w:r>
        <w:rPr>
          <w:rFonts w:cs="Arial" w:ascii="Calibri" w:hAnsi="Calibri"/>
          <w:sz w:val="22"/>
          <w:szCs w:val="22"/>
        </w:rPr>
        <w:t>Tam, gdzie do przetwarzania danych osobowych konieczne jest wyrażenie zgody, Kandydatka/Kandydat zawsze ma prawo nie wyrazić zgody, a w przypadku jej wcześniejszego wyrażenia, do cofnięcia zgody. Wycofanie zgody nie ma wpływu na przetwarzanie danych do momentu jej wycofania.</w:t>
      </w:r>
    </w:p>
    <w:p>
      <w:pPr>
        <w:pStyle w:val="Normal"/>
        <w:numPr>
          <w:ilvl w:val="0"/>
          <w:numId w:val="1"/>
        </w:numPr>
        <w:tabs>
          <w:tab w:val="clear" w:pos="708"/>
          <w:tab w:val="left" w:pos="-567" w:leader="none"/>
        </w:tabs>
        <w:spacing w:lineRule="auto" w:line="360" w:before="0" w:after="240"/>
        <w:ind w:left="0" w:hanging="0"/>
        <w:rPr/>
      </w:pPr>
      <w:r>
        <w:rPr>
          <w:rFonts w:cs="Arial" w:ascii="Calibri" w:hAnsi="Calibri"/>
          <w:sz w:val="22"/>
          <w:szCs w:val="22"/>
        </w:rPr>
        <w:t>Gdy Kandydatka/Kandydat uzna, że przetwarzanie Jej/Jego danych osobowych narusza przepisy o ochronie danych osobowych przysługuje im prawo wniesienia skargi do organu nadzorczego, którym jest Prezes Urzędu Ochrony Danych Osobowych. (Prezes Urzędu Ochrony Danych Osobowych, 00-193 Warszawa, ul. Stawki 2).</w:t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Arial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)"/>
      <w:lvlJc w:val="left"/>
      <w:pPr>
        <w:tabs>
          <w:tab w:val="num" w:pos="700"/>
        </w:tabs>
        <w:ind w:left="700" w:hanging="360"/>
      </w:pPr>
      <w:rPr>
        <w:dstrike w:val="false"/>
        <w:strike w:val="false"/>
        <w:sz w:val="22"/>
        <w:b w:val="false"/>
        <w:rFonts w:ascii="Calibri" w:hAnsi="Calibri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317d7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zeinternetowe" w:customStyle="1">
    <w:name w:val="Hyperlink"/>
    <w:rPr>
      <w:color w:val="000080"/>
      <w:u w:val="single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 w:customStyle="1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ListParagraph">
    <w:name w:val="List Paragraph"/>
    <w:basedOn w:val="Normal"/>
    <w:uiPriority w:val="34"/>
    <w:qFormat/>
    <w:rsid w:val="005317d7"/>
    <w:pPr>
      <w:ind w:left="708" w:hanging="0"/>
    </w:pPr>
    <w:rPr/>
  </w:style>
  <w:style w:type="paragraph" w:styleId="Default" w:customStyle="1">
    <w:name w:val="Default"/>
    <w:qFormat/>
    <w:rsid w:val="005317d7"/>
    <w:pPr>
      <w:widowControl/>
      <w:suppressAutoHyphens w:val="true"/>
      <w:bidi w:val="0"/>
      <w:spacing w:before="0" w:after="0"/>
      <w:jc w:val="left"/>
    </w:pPr>
    <w:rPr>
      <w:rFonts w:ascii="Arial" w:hAnsi="Arial" w:eastAsia="Arial" w:cs="Arial"/>
      <w:color w:val="000000"/>
      <w:kern w:val="0"/>
      <w:sz w:val="24"/>
      <w:szCs w:val="24"/>
      <w:lang w:val="pl-PL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nfo@czestochowa.um.gov.pl" TargetMode="External"/><Relationship Id="rId3" Type="http://schemas.openxmlformats.org/officeDocument/2006/relationships/hyperlink" Target="mailto:iod@czestochowa.um.gov.pl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Application>LibreOffice/7.5.4.2$Windows_X86_64 LibreOffice_project/36ccfdc35048b057fd9854c757a8b67ec53977b6</Application>
  <AppVersion>15.0000</AppVersion>
  <Pages>2</Pages>
  <Words>561</Words>
  <Characters>3751</Characters>
  <CharactersWithSpaces>4275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2022-09-16T08:29:00Z</dcterms:created>
  <dc:creator>mkowacz</dc:creator>
  <dc:description/>
  <dc:language>pl-PL</dc:language>
  <cp:lastModifiedBy/>
  <cp:lastPrinted>2026-04-17T12:57:27Z</cp:lastPrinted>
  <dcterms:modified xsi:type="dcterms:W3CDTF">2026-04-21T09:16:57Z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